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00208074397" w:lineRule="auto"/>
        <w:rPr>
          <w:b w:val="1"/>
          <w:sz w:val="20"/>
          <w:szCs w:val="20"/>
        </w:rPr>
      </w:pPr>
      <w:r w:rsidDel="00000000" w:rsidR="00000000" w:rsidRPr="00000000">
        <w:rPr>
          <w:b w:val="1"/>
          <w:sz w:val="20"/>
          <w:szCs w:val="20"/>
          <w:rtl w:val="0"/>
        </w:rPr>
        <w:t xml:space="preserve">Budget Approval Resource: Circularity 2025 Conference</w:t>
      </w:r>
    </w:p>
    <w:p w:rsidR="00000000" w:rsidDel="00000000" w:rsidP="00000000" w:rsidRDefault="00000000" w:rsidRPr="00000000" w14:paraId="00000002">
      <w:pPr>
        <w:spacing w:line="276.00000208074397"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3">
      <w:pPr>
        <w:spacing w:line="276.00000208074397" w:lineRule="auto"/>
        <w:rPr>
          <w:sz w:val="20"/>
          <w:szCs w:val="20"/>
        </w:rPr>
      </w:pPr>
      <w:r w:rsidDel="00000000" w:rsidR="00000000" w:rsidRPr="00000000">
        <w:rPr>
          <w:sz w:val="20"/>
          <w:szCs w:val="20"/>
          <w:rtl w:val="0"/>
        </w:rPr>
        <w:t xml:space="preserve">To:</w:t>
      </w:r>
    </w:p>
    <w:p w:rsidR="00000000" w:rsidDel="00000000" w:rsidP="00000000" w:rsidRDefault="00000000" w:rsidRPr="00000000" w14:paraId="00000004">
      <w:pPr>
        <w:spacing w:line="276.00000208074397" w:lineRule="auto"/>
        <w:rPr>
          <w:sz w:val="20"/>
          <w:szCs w:val="20"/>
        </w:rPr>
      </w:pPr>
      <w:r w:rsidDel="00000000" w:rsidR="00000000" w:rsidRPr="00000000">
        <w:rPr>
          <w:sz w:val="20"/>
          <w:szCs w:val="20"/>
          <w:rtl w:val="0"/>
        </w:rPr>
        <w:t xml:space="preserve">From:</w:t>
      </w:r>
    </w:p>
    <w:p w:rsidR="00000000" w:rsidDel="00000000" w:rsidP="00000000" w:rsidRDefault="00000000" w:rsidRPr="00000000" w14:paraId="00000005">
      <w:pPr>
        <w:spacing w:line="276.00000208074397" w:lineRule="auto"/>
        <w:rPr>
          <w:sz w:val="20"/>
          <w:szCs w:val="20"/>
        </w:rPr>
      </w:pPr>
      <w:r w:rsidDel="00000000" w:rsidR="00000000" w:rsidRPr="00000000">
        <w:rPr>
          <w:sz w:val="20"/>
          <w:szCs w:val="20"/>
          <w:rtl w:val="0"/>
        </w:rPr>
        <w:t xml:space="preserve">Re: Request for Approval: </w:t>
      </w:r>
      <w:r w:rsidDel="00000000" w:rsidR="00000000" w:rsidRPr="00000000">
        <w:rPr>
          <w:sz w:val="20"/>
          <w:szCs w:val="20"/>
          <w:rtl w:val="0"/>
        </w:rPr>
        <w:t xml:space="preserve">Circularity conference</w:t>
      </w:r>
    </w:p>
    <w:p w:rsidR="00000000" w:rsidDel="00000000" w:rsidP="00000000" w:rsidRDefault="00000000" w:rsidRPr="00000000" w14:paraId="00000006">
      <w:pPr>
        <w:spacing w:line="276" w:lineRule="auto"/>
        <w:rPr>
          <w:sz w:val="20"/>
          <w:szCs w:val="20"/>
        </w:rPr>
      </w:pPr>
      <w:r w:rsidDel="00000000" w:rsidR="00000000" w:rsidRPr="00000000">
        <w:rPr>
          <w:rtl w:val="0"/>
        </w:rPr>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Dear [Manager’s Name],</w:t>
      </w:r>
    </w:p>
    <w:p w:rsidR="00000000" w:rsidDel="00000000" w:rsidP="00000000" w:rsidRDefault="00000000" w:rsidRPr="00000000" w14:paraId="00000008">
      <w:pPr>
        <w:spacing w:line="276" w:lineRule="auto"/>
        <w:rPr>
          <w:sz w:val="20"/>
          <w:szCs w:val="20"/>
        </w:rPr>
      </w:pPr>
      <w:r w:rsidDel="00000000" w:rsidR="00000000" w:rsidRPr="00000000">
        <w:rPr>
          <w:rtl w:val="0"/>
        </w:rPr>
      </w:r>
    </w:p>
    <w:p w:rsidR="00000000" w:rsidDel="00000000" w:rsidP="00000000" w:rsidRDefault="00000000" w:rsidRPr="00000000" w14:paraId="00000009">
      <w:pPr>
        <w:spacing w:line="276" w:lineRule="auto"/>
        <w:rPr>
          <w:sz w:val="20"/>
          <w:szCs w:val="20"/>
        </w:rPr>
      </w:pPr>
      <w:r w:rsidDel="00000000" w:rsidR="00000000" w:rsidRPr="00000000">
        <w:rPr>
          <w:sz w:val="20"/>
          <w:szCs w:val="20"/>
          <w:rtl w:val="0"/>
        </w:rPr>
        <w:t xml:space="preserve">I would like to attend the </w:t>
      </w:r>
      <w:hyperlink r:id="rId6">
        <w:r w:rsidDel="00000000" w:rsidR="00000000" w:rsidRPr="00000000">
          <w:rPr>
            <w:b w:val="1"/>
            <w:color w:val="b43d95"/>
            <w:sz w:val="20"/>
            <w:szCs w:val="20"/>
            <w:u w:val="single"/>
            <w:rtl w:val="0"/>
          </w:rPr>
          <w:t xml:space="preserve">Circularity</w:t>
        </w:r>
      </w:hyperlink>
      <w:r w:rsidDel="00000000" w:rsidR="00000000" w:rsidRPr="00000000">
        <w:rPr>
          <w:sz w:val="20"/>
          <w:szCs w:val="20"/>
          <w:rtl w:val="0"/>
        </w:rPr>
        <w:t xml:space="preserve"> conference, taking place April 29 - May 1, 2025, in Denver, CO.</w:t>
      </w:r>
    </w:p>
    <w:p w:rsidR="00000000" w:rsidDel="00000000" w:rsidP="00000000" w:rsidRDefault="00000000" w:rsidRPr="00000000" w14:paraId="0000000A">
      <w:pPr>
        <w:spacing w:line="276" w:lineRule="auto"/>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Circularity </w:t>
      </w:r>
      <w:r w:rsidDel="00000000" w:rsidR="00000000" w:rsidRPr="00000000">
        <w:rPr>
          <w:sz w:val="20"/>
          <w:szCs w:val="20"/>
          <w:rtl w:val="0"/>
        </w:rPr>
        <w:t xml:space="preserve">is the premier gathering of professionals advancing solutions for the circular economy.</w:t>
      </w:r>
      <w:r w:rsidDel="00000000" w:rsidR="00000000" w:rsidRPr="00000000">
        <w:rPr>
          <w:sz w:val="20"/>
          <w:szCs w:val="20"/>
          <w:rtl w:val="0"/>
        </w:rPr>
        <w:t xml:space="preserve"> By participating, I will have the opportunity to form valuable connections with more than 1,500 leaders in the circularity community that will equip me with the ability to build partnerships and knowledge necessary to accelerate our organization’s circular economy goals.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spacing w:line="276" w:lineRule="auto"/>
        <w:rPr>
          <w:sz w:val="20"/>
          <w:szCs w:val="20"/>
        </w:rPr>
      </w:pPr>
      <w:r w:rsidDel="00000000" w:rsidR="00000000" w:rsidRPr="00000000">
        <w:rPr>
          <w:sz w:val="20"/>
          <w:szCs w:val="20"/>
          <w:highlight w:val="white"/>
          <w:rtl w:val="0"/>
        </w:rPr>
        <w:t xml:space="preserve">The conference will feature more than 200 speakers and 100 sessions across</w:t>
      </w:r>
      <w:r w:rsidDel="00000000" w:rsidR="00000000" w:rsidRPr="00000000">
        <w:rPr>
          <w:sz w:val="20"/>
          <w:szCs w:val="20"/>
          <w:rtl w:val="0"/>
        </w:rPr>
        <w:t xml:space="preserve"> six tracks, with design, climate, justice, metrics  and collaboration as cross-cutting themes: Business Evolution, Enabling Policies, Material &amp; Product Innovation, Stakeholders &amp; Social Impact, Supply Chain Transformation and Financing the Transition. </w:t>
      </w: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rtl w:val="0"/>
        </w:rPr>
      </w:r>
    </w:p>
    <w:p w:rsidR="00000000" w:rsidDel="00000000" w:rsidP="00000000" w:rsidRDefault="00000000" w:rsidRPr="00000000" w14:paraId="0000000F">
      <w:pPr>
        <w:spacing w:line="276.00000208074397" w:lineRule="auto"/>
        <w:rPr>
          <w:sz w:val="20"/>
          <w:szCs w:val="20"/>
        </w:rPr>
      </w:pPr>
      <w:r w:rsidDel="00000000" w:rsidR="00000000" w:rsidRPr="00000000">
        <w:rPr>
          <w:sz w:val="20"/>
          <w:szCs w:val="20"/>
          <w:rtl w:val="0"/>
        </w:rPr>
        <w:t xml:space="preserve">Key benefits I expect to gain from participating in Circularity are:</w:t>
      </w:r>
    </w:p>
    <w:p w:rsidR="00000000" w:rsidDel="00000000" w:rsidP="00000000" w:rsidRDefault="00000000" w:rsidRPr="00000000" w14:paraId="00000010">
      <w:pPr>
        <w:numPr>
          <w:ilvl w:val="0"/>
          <w:numId w:val="1"/>
        </w:numPr>
        <w:spacing w:line="276.00000208074397" w:lineRule="auto"/>
        <w:ind w:left="720" w:hanging="360"/>
        <w:rPr>
          <w:sz w:val="20"/>
          <w:szCs w:val="20"/>
        </w:rPr>
      </w:pPr>
      <w:r w:rsidDel="00000000" w:rsidR="00000000" w:rsidRPr="00000000">
        <w:rPr>
          <w:sz w:val="20"/>
          <w:szCs w:val="20"/>
          <w:rtl w:val="0"/>
        </w:rPr>
        <w:t xml:space="preserve">Access to cutting-edge trends</w:t>
      </w:r>
      <w:r w:rsidDel="00000000" w:rsidR="00000000" w:rsidRPr="00000000">
        <w:rPr>
          <w:sz w:val="20"/>
          <w:szCs w:val="20"/>
          <w:rtl w:val="0"/>
        </w:rPr>
        <w:t xml:space="preserve"> shaping the transition to a circular economy and how they directly impact our business.</w:t>
      </w:r>
    </w:p>
    <w:p w:rsidR="00000000" w:rsidDel="00000000" w:rsidP="00000000" w:rsidRDefault="00000000" w:rsidRPr="00000000" w14:paraId="00000011">
      <w:pPr>
        <w:numPr>
          <w:ilvl w:val="0"/>
          <w:numId w:val="1"/>
        </w:numPr>
        <w:spacing w:line="276.00000208074397" w:lineRule="auto"/>
        <w:ind w:left="720" w:hanging="360"/>
        <w:rPr>
          <w:sz w:val="20"/>
          <w:szCs w:val="20"/>
        </w:rPr>
      </w:pPr>
      <w:r w:rsidDel="00000000" w:rsidR="00000000" w:rsidRPr="00000000">
        <w:rPr>
          <w:sz w:val="20"/>
          <w:szCs w:val="20"/>
          <w:rtl w:val="0"/>
        </w:rPr>
        <w:t xml:space="preserve">Engage in </w:t>
      </w:r>
      <w:r w:rsidDel="00000000" w:rsidR="00000000" w:rsidRPr="00000000">
        <w:rPr>
          <w:sz w:val="20"/>
          <w:szCs w:val="20"/>
          <w:rtl w:val="0"/>
        </w:rPr>
        <w:t xml:space="preserve">strategic networking opportunities</w:t>
      </w:r>
      <w:r w:rsidDel="00000000" w:rsidR="00000000" w:rsidRPr="00000000">
        <w:rPr>
          <w:sz w:val="20"/>
          <w:szCs w:val="20"/>
          <w:rtl w:val="0"/>
        </w:rPr>
        <w:t xml:space="preserve"> with peers and potential collaborators across diverse industries.</w:t>
      </w:r>
    </w:p>
    <w:p w:rsidR="00000000" w:rsidDel="00000000" w:rsidP="00000000" w:rsidRDefault="00000000" w:rsidRPr="00000000" w14:paraId="00000012">
      <w:pPr>
        <w:numPr>
          <w:ilvl w:val="0"/>
          <w:numId w:val="1"/>
        </w:numPr>
        <w:spacing w:line="276.00000208074397" w:lineRule="auto"/>
        <w:ind w:left="720" w:hanging="360"/>
        <w:rPr>
          <w:sz w:val="20"/>
          <w:szCs w:val="20"/>
        </w:rPr>
      </w:pPr>
      <w:r w:rsidDel="00000000" w:rsidR="00000000" w:rsidRPr="00000000">
        <w:rPr>
          <w:sz w:val="20"/>
          <w:szCs w:val="20"/>
          <w:rtl w:val="0"/>
        </w:rPr>
        <w:t xml:space="preserve">Gain insights into emerging market-ready products and services. </w:t>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00000208074397" w:lineRule="auto"/>
        <w:rPr>
          <w:sz w:val="20"/>
          <w:szCs w:val="20"/>
        </w:rPr>
      </w:pPr>
      <w:r w:rsidDel="00000000" w:rsidR="00000000" w:rsidRPr="00000000">
        <w:rPr>
          <w:sz w:val="20"/>
          <w:szCs w:val="20"/>
          <w:rtl w:val="0"/>
        </w:rPr>
        <w:t xml:space="preserve">Here is an approximate breakdown of the cost of attending. If I register by [Enter current rate expire date] we will save [enter dollar amount].</w:t>
      </w:r>
    </w:p>
    <w:p w:rsidR="00000000" w:rsidDel="00000000" w:rsidP="00000000" w:rsidRDefault="00000000" w:rsidRPr="00000000" w14:paraId="00000015">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line="276.00000208074397" w:lineRule="auto"/>
        <w:rPr>
          <w:sz w:val="20"/>
          <w:szCs w:val="20"/>
        </w:rPr>
      </w:pPr>
      <w:r w:rsidDel="00000000" w:rsidR="00000000" w:rsidRPr="00000000">
        <w:rPr>
          <w:sz w:val="20"/>
          <w:szCs w:val="20"/>
          <w:rtl w:val="0"/>
        </w:rPr>
        <w:t xml:space="preserve">Registration:</w:t>
      </w:r>
    </w:p>
    <w:p w:rsidR="00000000" w:rsidDel="00000000" w:rsidP="00000000" w:rsidRDefault="00000000" w:rsidRPr="00000000" w14:paraId="00000017">
      <w:pPr>
        <w:spacing w:line="276.00000208074397" w:lineRule="auto"/>
        <w:rPr>
          <w:sz w:val="20"/>
          <w:szCs w:val="20"/>
        </w:rPr>
      </w:pPr>
      <w:r w:rsidDel="00000000" w:rsidR="00000000" w:rsidRPr="00000000">
        <w:rPr>
          <w:sz w:val="20"/>
          <w:szCs w:val="20"/>
          <w:rtl w:val="0"/>
        </w:rPr>
        <w:t xml:space="preserve">Airfare:</w:t>
      </w:r>
    </w:p>
    <w:p w:rsidR="00000000" w:rsidDel="00000000" w:rsidP="00000000" w:rsidRDefault="00000000" w:rsidRPr="00000000" w14:paraId="00000018">
      <w:pPr>
        <w:spacing w:line="276.00000208074397" w:lineRule="auto"/>
        <w:rPr>
          <w:sz w:val="20"/>
          <w:szCs w:val="20"/>
        </w:rPr>
      </w:pPr>
      <w:r w:rsidDel="00000000" w:rsidR="00000000" w:rsidRPr="00000000">
        <w:rPr>
          <w:sz w:val="20"/>
          <w:szCs w:val="20"/>
          <w:rtl w:val="0"/>
        </w:rPr>
        <w:t xml:space="preserve">Transportation:</w:t>
      </w:r>
    </w:p>
    <w:p w:rsidR="00000000" w:rsidDel="00000000" w:rsidP="00000000" w:rsidRDefault="00000000" w:rsidRPr="00000000" w14:paraId="00000019">
      <w:pPr>
        <w:spacing w:line="276.00000208074397" w:lineRule="auto"/>
        <w:rPr>
          <w:sz w:val="20"/>
          <w:szCs w:val="20"/>
        </w:rPr>
      </w:pPr>
      <w:r w:rsidDel="00000000" w:rsidR="00000000" w:rsidRPr="00000000">
        <w:rPr>
          <w:sz w:val="20"/>
          <w:szCs w:val="20"/>
          <w:rtl w:val="0"/>
        </w:rPr>
        <w:t xml:space="preserve">Hotel:</w:t>
      </w:r>
    </w:p>
    <w:p w:rsidR="00000000" w:rsidDel="00000000" w:rsidP="00000000" w:rsidRDefault="00000000" w:rsidRPr="00000000" w14:paraId="0000001A">
      <w:pPr>
        <w:spacing w:line="276.00000208074397" w:lineRule="auto"/>
        <w:rPr>
          <w:sz w:val="20"/>
          <w:szCs w:val="20"/>
        </w:rPr>
      </w:pPr>
      <w:r w:rsidDel="00000000" w:rsidR="00000000" w:rsidRPr="00000000">
        <w:rPr>
          <w:sz w:val="20"/>
          <w:szCs w:val="20"/>
          <w:rtl w:val="0"/>
        </w:rPr>
        <w:t xml:space="preserve">Meals:</w:t>
      </w:r>
    </w:p>
    <w:p w:rsidR="00000000" w:rsidDel="00000000" w:rsidP="00000000" w:rsidRDefault="00000000" w:rsidRPr="00000000" w14:paraId="0000001B">
      <w:pPr>
        <w:spacing w:line="276.00000208074397" w:lineRule="auto"/>
        <w:rPr>
          <w:sz w:val="20"/>
          <w:szCs w:val="20"/>
        </w:rPr>
      </w:pPr>
      <w:r w:rsidDel="00000000" w:rsidR="00000000" w:rsidRPr="00000000">
        <w:rPr>
          <w:sz w:val="20"/>
          <w:szCs w:val="20"/>
          <w:rtl w:val="0"/>
        </w:rPr>
        <w:t xml:space="preserve">Total:</w:t>
      </w:r>
    </w:p>
    <w:p w:rsidR="00000000" w:rsidDel="00000000" w:rsidP="00000000" w:rsidRDefault="00000000" w:rsidRPr="00000000" w14:paraId="0000001C">
      <w:pPr>
        <w:spacing w:line="276" w:lineRule="auto"/>
        <w:rPr>
          <w:b w:val="1"/>
          <w:sz w:val="20"/>
          <w:szCs w:val="20"/>
        </w:rPr>
      </w:pPr>
      <w:r w:rsidDel="00000000" w:rsidR="00000000" w:rsidRPr="00000000">
        <w:rPr>
          <w:rtl w:val="0"/>
        </w:rPr>
      </w:r>
    </w:p>
    <w:p w:rsidR="00000000" w:rsidDel="00000000" w:rsidP="00000000" w:rsidRDefault="00000000" w:rsidRPr="00000000" w14:paraId="0000001D">
      <w:pPr>
        <w:spacing w:line="276.00000208074397" w:lineRule="auto"/>
        <w:rPr>
          <w:sz w:val="20"/>
          <w:szCs w:val="20"/>
        </w:rPr>
      </w:pPr>
      <w:r w:rsidDel="00000000" w:rsidR="00000000" w:rsidRPr="00000000">
        <w:rPr>
          <w:sz w:val="20"/>
          <w:szCs w:val="20"/>
          <w:rtl w:val="0"/>
        </w:rPr>
        <w:t xml:space="preserve">I will submit a trip report post-event that will include a brief summary of the conference and my learnings. I’d also be happy to share relevant information with other staff members and departments.</w:t>
      </w:r>
    </w:p>
    <w:p w:rsidR="00000000" w:rsidDel="00000000" w:rsidP="00000000" w:rsidRDefault="00000000" w:rsidRPr="00000000" w14:paraId="0000001E">
      <w:pPr>
        <w:spacing w:line="276.00000208074397" w:lineRule="auto"/>
        <w:rPr>
          <w:sz w:val="20"/>
          <w:szCs w:val="20"/>
        </w:rPr>
      </w:pPr>
      <w:r w:rsidDel="00000000" w:rsidR="00000000" w:rsidRPr="00000000">
        <w:rPr>
          <w:rtl w:val="0"/>
        </w:rPr>
      </w:r>
    </w:p>
    <w:p w:rsidR="00000000" w:rsidDel="00000000" w:rsidP="00000000" w:rsidRDefault="00000000" w:rsidRPr="00000000" w14:paraId="0000001F">
      <w:pPr>
        <w:spacing w:line="276.00000208074397" w:lineRule="auto"/>
        <w:rPr>
          <w:sz w:val="20"/>
          <w:szCs w:val="20"/>
        </w:rPr>
      </w:pPr>
      <w:r w:rsidDel="00000000" w:rsidR="00000000" w:rsidRPr="00000000">
        <w:rPr>
          <w:sz w:val="20"/>
          <w:szCs w:val="20"/>
          <w:rtl w:val="0"/>
        </w:rPr>
        <w:t xml:space="preserve">Thank you for considering my request. I’m confident that attending Circularity will greatly contribute to advancing our sustainability efforts and provide valuable insights for our team. I look forward to your approval and any further discussion.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ellis.net/events/circularity/?utm_medium=gb-site&amp;utm_source=justification-letter&amp;utm_campaign=c25&amp;utm_conten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