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.00000208074397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JUSTIFICATION LETTER</w:t>
      </w:r>
    </w:p>
    <w:p w:rsidR="00000000" w:rsidDel="00000000" w:rsidP="00000000" w:rsidRDefault="00000000" w:rsidRPr="00000000" w14:paraId="00000002">
      <w:pPr>
        <w:spacing w:line="276.00000208074397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line="276.00000208074397" w:lineRule="auto"/>
        <w:rPr>
          <w:color w:val="323031"/>
          <w:sz w:val="18"/>
          <w:szCs w:val="18"/>
        </w:rPr>
      </w:pPr>
      <w:r w:rsidDel="00000000" w:rsidR="00000000" w:rsidRPr="00000000">
        <w:rPr>
          <w:color w:val="323031"/>
          <w:sz w:val="18"/>
          <w:szCs w:val="18"/>
          <w:rtl w:val="0"/>
        </w:rPr>
        <w:t xml:space="preserve">To:</w:t>
      </w:r>
    </w:p>
    <w:p w:rsidR="00000000" w:rsidDel="00000000" w:rsidP="00000000" w:rsidRDefault="00000000" w:rsidRPr="00000000" w14:paraId="00000004">
      <w:pPr>
        <w:spacing w:line="276.00000208074397" w:lineRule="auto"/>
        <w:rPr>
          <w:color w:val="323031"/>
          <w:sz w:val="18"/>
          <w:szCs w:val="18"/>
        </w:rPr>
      </w:pPr>
      <w:r w:rsidDel="00000000" w:rsidR="00000000" w:rsidRPr="00000000">
        <w:rPr>
          <w:color w:val="323031"/>
          <w:sz w:val="18"/>
          <w:szCs w:val="18"/>
          <w:rtl w:val="0"/>
        </w:rPr>
        <w:t xml:space="preserve">From:</w:t>
      </w:r>
    </w:p>
    <w:p w:rsidR="00000000" w:rsidDel="00000000" w:rsidP="00000000" w:rsidRDefault="00000000" w:rsidRPr="00000000" w14:paraId="00000005">
      <w:pPr>
        <w:spacing w:line="276.00000208074397" w:lineRule="auto"/>
        <w:rPr>
          <w:b w:val="1"/>
          <w:color w:val="323031"/>
          <w:sz w:val="18"/>
          <w:szCs w:val="18"/>
        </w:rPr>
      </w:pPr>
      <w:r w:rsidDel="00000000" w:rsidR="00000000" w:rsidRPr="00000000">
        <w:rPr>
          <w:color w:val="323031"/>
          <w:sz w:val="18"/>
          <w:szCs w:val="18"/>
          <w:rtl w:val="0"/>
        </w:rPr>
        <w:t xml:space="preserve">Re: Request for Approval: </w:t>
      </w:r>
      <w:r w:rsidDel="00000000" w:rsidR="00000000" w:rsidRPr="00000000">
        <w:rPr>
          <w:b w:val="1"/>
          <w:color w:val="323031"/>
          <w:sz w:val="18"/>
          <w:szCs w:val="18"/>
          <w:rtl w:val="0"/>
        </w:rPr>
        <w:t xml:space="preserve">GreenFin 22 conference</w:t>
      </w:r>
    </w:p>
    <w:p w:rsidR="00000000" w:rsidDel="00000000" w:rsidP="00000000" w:rsidRDefault="00000000" w:rsidRPr="00000000" w14:paraId="00000006">
      <w:pPr>
        <w:spacing w:line="276.00000208074397" w:lineRule="auto"/>
        <w:rPr>
          <w:color w:val="323031"/>
          <w:sz w:val="18"/>
          <w:szCs w:val="18"/>
        </w:rPr>
      </w:pPr>
      <w:r w:rsidDel="00000000" w:rsidR="00000000" w:rsidRPr="00000000">
        <w:rPr>
          <w:color w:val="32303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line="276.00000208074397" w:lineRule="auto"/>
        <w:rPr>
          <w:color w:val="323031"/>
          <w:sz w:val="18"/>
          <w:szCs w:val="18"/>
        </w:rPr>
      </w:pPr>
      <w:r w:rsidDel="00000000" w:rsidR="00000000" w:rsidRPr="00000000">
        <w:rPr>
          <w:color w:val="323031"/>
          <w:sz w:val="18"/>
          <w:szCs w:val="18"/>
          <w:highlight w:val="white"/>
          <w:rtl w:val="0"/>
        </w:rPr>
        <w:t xml:space="preserve">I would like to attend the </w:t>
      </w:r>
      <w:hyperlink r:id="rId6">
        <w:r w:rsidDel="00000000" w:rsidR="00000000" w:rsidRPr="00000000">
          <w:rPr>
            <w:color w:val="889c2c"/>
            <w:sz w:val="18"/>
            <w:szCs w:val="18"/>
            <w:highlight w:val="white"/>
            <w:rtl w:val="0"/>
          </w:rPr>
          <w:t xml:space="preserve">GreenFin 22</w:t>
        </w:r>
      </w:hyperlink>
      <w:r w:rsidDel="00000000" w:rsidR="00000000" w:rsidRPr="00000000">
        <w:rPr>
          <w:color w:val="323031"/>
          <w:sz w:val="18"/>
          <w:szCs w:val="18"/>
          <w:highlight w:val="white"/>
          <w:rtl w:val="0"/>
        </w:rPr>
        <w:t xml:space="preserve"> conference, taking place June 28-29, 2022 in New York City.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color w:val="32303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color w:val="323031"/>
          <w:sz w:val="18"/>
          <w:szCs w:val="18"/>
        </w:rPr>
      </w:pPr>
      <w:r w:rsidDel="00000000" w:rsidR="00000000" w:rsidRPr="00000000">
        <w:rPr>
          <w:color w:val="323031"/>
          <w:sz w:val="18"/>
          <w:szCs w:val="18"/>
          <w:rtl w:val="0"/>
        </w:rPr>
        <w:t xml:space="preserve">GreenFin 22 is an invitation-only event that will convene more than 600 professionals from the corporate sustainability, finance, and investment communities to share insights and </w:t>
      </w:r>
      <w:r w:rsidDel="00000000" w:rsidR="00000000" w:rsidRPr="00000000">
        <w:rPr>
          <w:color w:val="323031"/>
          <w:sz w:val="18"/>
          <w:szCs w:val="18"/>
          <w:rtl w:val="0"/>
        </w:rPr>
        <w:t xml:space="preserve">showcase leading sustainable financial products and services.</w:t>
      </w:r>
    </w:p>
    <w:p w:rsidR="00000000" w:rsidDel="00000000" w:rsidP="00000000" w:rsidRDefault="00000000" w:rsidRPr="00000000" w14:paraId="0000000A">
      <w:pPr>
        <w:rPr>
          <w:color w:val="32303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color w:val="323031"/>
          <w:sz w:val="18"/>
          <w:szCs w:val="18"/>
        </w:rPr>
      </w:pPr>
      <w:r w:rsidDel="00000000" w:rsidR="00000000" w:rsidRPr="00000000">
        <w:rPr>
          <w:color w:val="323031"/>
          <w:sz w:val="18"/>
          <w:szCs w:val="18"/>
          <w:rtl w:val="0"/>
        </w:rPr>
        <w:t xml:space="preserve">The program is framed by </w:t>
      </w:r>
      <w:r w:rsidDel="00000000" w:rsidR="00000000" w:rsidRPr="00000000">
        <w:rPr>
          <w:color w:val="323031"/>
          <w:sz w:val="18"/>
          <w:szCs w:val="18"/>
          <w:rtl w:val="0"/>
        </w:rPr>
        <w:t xml:space="preserve">four tracks</w:t>
      </w:r>
      <w:r w:rsidDel="00000000" w:rsidR="00000000" w:rsidRPr="00000000">
        <w:rPr>
          <w:color w:val="323031"/>
          <w:sz w:val="18"/>
          <w:szCs w:val="18"/>
          <w:rtl w:val="0"/>
        </w:rPr>
        <w:t xml:space="preserve">: Corporate Reporting, Financing the Transition, The Investor View and ESG Ecosystem. Speakers will include leaders from Fortune 500 companies, investor groups, ESG ranking and rating organizations, and financial institutions.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color w:val="32303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.00000208074397" w:lineRule="auto"/>
        <w:rPr>
          <w:color w:val="323031"/>
          <w:sz w:val="18"/>
          <w:szCs w:val="18"/>
        </w:rPr>
      </w:pPr>
      <w:r w:rsidDel="00000000" w:rsidR="00000000" w:rsidRPr="00000000">
        <w:rPr>
          <w:color w:val="323031"/>
          <w:sz w:val="18"/>
          <w:szCs w:val="18"/>
          <w:rtl w:val="0"/>
        </w:rPr>
        <w:t xml:space="preserve">I would like to request a GreenFin 22 invitation through the </w:t>
      </w:r>
      <w:hyperlink r:id="rId7">
        <w:r w:rsidDel="00000000" w:rsidR="00000000" w:rsidRPr="00000000">
          <w:rPr>
            <w:color w:val="889c2c"/>
            <w:sz w:val="18"/>
            <w:szCs w:val="18"/>
            <w:rtl w:val="0"/>
          </w:rPr>
          <w:t xml:space="preserve">online form</w:t>
        </w:r>
      </w:hyperlink>
      <w:r w:rsidDel="00000000" w:rsidR="00000000" w:rsidRPr="00000000">
        <w:rPr>
          <w:color w:val="323031"/>
          <w:sz w:val="18"/>
          <w:szCs w:val="18"/>
          <w:rtl w:val="0"/>
        </w:rPr>
        <w:t xml:space="preserve"> on their website. If my request is approved,some of the benefits I expect to get from participating in GreenFin 22 are:</w:t>
      </w:r>
    </w:p>
    <w:p w:rsidR="00000000" w:rsidDel="00000000" w:rsidP="00000000" w:rsidRDefault="00000000" w:rsidRPr="00000000" w14:paraId="0000000E">
      <w:pPr>
        <w:rPr>
          <w:color w:val="32303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940" w:hanging="360"/>
        <w:rPr>
          <w:color w:val="323031"/>
          <w:sz w:val="18"/>
          <w:szCs w:val="18"/>
        </w:rPr>
      </w:pPr>
      <w:r w:rsidDel="00000000" w:rsidR="00000000" w:rsidRPr="00000000">
        <w:rPr>
          <w:color w:val="323031"/>
          <w:sz w:val="18"/>
          <w:szCs w:val="18"/>
          <w:rtl w:val="0"/>
        </w:rPr>
        <w:t xml:space="preserve">Learning about key challenges and leading solutions in sustainable finance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940" w:hanging="360"/>
        <w:rPr>
          <w:color w:val="323031"/>
          <w:sz w:val="18"/>
          <w:szCs w:val="18"/>
        </w:rPr>
      </w:pPr>
      <w:r w:rsidDel="00000000" w:rsidR="00000000" w:rsidRPr="00000000">
        <w:rPr>
          <w:color w:val="323031"/>
          <w:sz w:val="18"/>
          <w:szCs w:val="18"/>
          <w:rtl w:val="0"/>
        </w:rPr>
        <w:t xml:space="preserve">Networking with an invitation only group of leaders across ESG investing, sustainable finance and corporate sustainability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940" w:hanging="360"/>
        <w:rPr>
          <w:color w:val="323031"/>
          <w:sz w:val="18"/>
          <w:szCs w:val="18"/>
        </w:rPr>
      </w:pPr>
      <w:r w:rsidDel="00000000" w:rsidR="00000000" w:rsidRPr="00000000">
        <w:rPr>
          <w:color w:val="323031"/>
          <w:sz w:val="18"/>
          <w:szCs w:val="18"/>
          <w:rtl w:val="0"/>
        </w:rPr>
        <w:t xml:space="preserve">Experiencing market-ready products and services</w:t>
      </w:r>
    </w:p>
    <w:p w:rsidR="00000000" w:rsidDel="00000000" w:rsidP="00000000" w:rsidRDefault="00000000" w:rsidRPr="00000000" w14:paraId="00000012">
      <w:pPr>
        <w:rPr>
          <w:color w:val="32303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color w:val="323031"/>
          <w:sz w:val="18"/>
          <w:szCs w:val="18"/>
        </w:rPr>
      </w:pPr>
      <w:r w:rsidDel="00000000" w:rsidR="00000000" w:rsidRPr="00000000">
        <w:rPr>
          <w:color w:val="323031"/>
          <w:sz w:val="18"/>
          <w:szCs w:val="18"/>
          <w:rtl w:val="0"/>
        </w:rPr>
        <w:t xml:space="preserve">Here is an approximate breakdown of the cost of attending. If my request for an invitation is approved and I am able to register for the event by [Enter current rate expire date], we will save [enter dollar amount].</w:t>
      </w:r>
    </w:p>
    <w:p w:rsidR="00000000" w:rsidDel="00000000" w:rsidP="00000000" w:rsidRDefault="00000000" w:rsidRPr="00000000" w14:paraId="00000014">
      <w:pPr>
        <w:spacing w:line="276.00000208074397" w:lineRule="auto"/>
        <w:rPr>
          <w:color w:val="323031"/>
          <w:sz w:val="18"/>
          <w:szCs w:val="18"/>
        </w:rPr>
      </w:pPr>
      <w:r w:rsidDel="00000000" w:rsidR="00000000" w:rsidRPr="00000000">
        <w:rPr>
          <w:color w:val="32303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line="276.00000208074397" w:lineRule="auto"/>
        <w:rPr>
          <w:color w:val="323031"/>
          <w:sz w:val="18"/>
          <w:szCs w:val="18"/>
        </w:rPr>
      </w:pPr>
      <w:r w:rsidDel="00000000" w:rsidR="00000000" w:rsidRPr="00000000">
        <w:rPr>
          <w:color w:val="323031"/>
          <w:sz w:val="18"/>
          <w:szCs w:val="18"/>
          <w:rtl w:val="0"/>
        </w:rPr>
        <w:t xml:space="preserve">Registration:</w:t>
      </w:r>
    </w:p>
    <w:p w:rsidR="00000000" w:rsidDel="00000000" w:rsidP="00000000" w:rsidRDefault="00000000" w:rsidRPr="00000000" w14:paraId="00000016">
      <w:pPr>
        <w:spacing w:line="276.00000208074397" w:lineRule="auto"/>
        <w:rPr>
          <w:color w:val="323031"/>
          <w:sz w:val="18"/>
          <w:szCs w:val="18"/>
        </w:rPr>
      </w:pPr>
      <w:r w:rsidDel="00000000" w:rsidR="00000000" w:rsidRPr="00000000">
        <w:rPr>
          <w:color w:val="323031"/>
          <w:sz w:val="18"/>
          <w:szCs w:val="18"/>
          <w:rtl w:val="0"/>
        </w:rPr>
        <w:t xml:space="preserve">Airfare:</w:t>
      </w:r>
    </w:p>
    <w:p w:rsidR="00000000" w:rsidDel="00000000" w:rsidP="00000000" w:rsidRDefault="00000000" w:rsidRPr="00000000" w14:paraId="00000017">
      <w:pPr>
        <w:spacing w:line="276.00000208074397" w:lineRule="auto"/>
        <w:rPr>
          <w:color w:val="323031"/>
          <w:sz w:val="18"/>
          <w:szCs w:val="18"/>
        </w:rPr>
      </w:pPr>
      <w:r w:rsidDel="00000000" w:rsidR="00000000" w:rsidRPr="00000000">
        <w:rPr>
          <w:color w:val="323031"/>
          <w:sz w:val="18"/>
          <w:szCs w:val="18"/>
          <w:rtl w:val="0"/>
        </w:rPr>
        <w:t xml:space="preserve">Transportation:</w:t>
      </w:r>
    </w:p>
    <w:p w:rsidR="00000000" w:rsidDel="00000000" w:rsidP="00000000" w:rsidRDefault="00000000" w:rsidRPr="00000000" w14:paraId="00000018">
      <w:pPr>
        <w:spacing w:line="276.00000208074397" w:lineRule="auto"/>
        <w:rPr>
          <w:color w:val="323031"/>
          <w:sz w:val="18"/>
          <w:szCs w:val="18"/>
        </w:rPr>
      </w:pPr>
      <w:r w:rsidDel="00000000" w:rsidR="00000000" w:rsidRPr="00000000">
        <w:rPr>
          <w:color w:val="323031"/>
          <w:sz w:val="18"/>
          <w:szCs w:val="18"/>
          <w:rtl w:val="0"/>
        </w:rPr>
        <w:t xml:space="preserve">Hotel:</w:t>
      </w:r>
    </w:p>
    <w:p w:rsidR="00000000" w:rsidDel="00000000" w:rsidP="00000000" w:rsidRDefault="00000000" w:rsidRPr="00000000" w14:paraId="00000019">
      <w:pPr>
        <w:spacing w:line="276.00000208074397" w:lineRule="auto"/>
        <w:rPr>
          <w:color w:val="323031"/>
          <w:sz w:val="18"/>
          <w:szCs w:val="18"/>
        </w:rPr>
      </w:pPr>
      <w:r w:rsidDel="00000000" w:rsidR="00000000" w:rsidRPr="00000000">
        <w:rPr>
          <w:color w:val="323031"/>
          <w:sz w:val="18"/>
          <w:szCs w:val="18"/>
          <w:rtl w:val="0"/>
        </w:rPr>
        <w:t xml:space="preserve">Meals:</w:t>
      </w:r>
    </w:p>
    <w:p w:rsidR="00000000" w:rsidDel="00000000" w:rsidP="00000000" w:rsidRDefault="00000000" w:rsidRPr="00000000" w14:paraId="0000001A">
      <w:pPr>
        <w:spacing w:line="276.00000208074397" w:lineRule="auto"/>
        <w:rPr>
          <w:color w:val="323031"/>
          <w:sz w:val="18"/>
          <w:szCs w:val="18"/>
        </w:rPr>
      </w:pPr>
      <w:r w:rsidDel="00000000" w:rsidR="00000000" w:rsidRPr="00000000">
        <w:rPr>
          <w:color w:val="323031"/>
          <w:sz w:val="18"/>
          <w:szCs w:val="18"/>
          <w:rtl w:val="0"/>
        </w:rPr>
        <w:t xml:space="preserve">Total:</w:t>
      </w:r>
    </w:p>
    <w:p w:rsidR="00000000" w:rsidDel="00000000" w:rsidP="00000000" w:rsidRDefault="00000000" w:rsidRPr="00000000" w14:paraId="0000001B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Since GreenFin 22 offers unique learning and networking opportunities in the ESG and sustainable finance space, it would be a great opportunity for our company to send a team at a discounted rate to all get aligned on the latest trends and best strategy for our company. If our invitation requests are approved, </w:t>
      </w:r>
      <w:r w:rsidDel="00000000" w:rsidR="00000000" w:rsidRPr="00000000">
        <w:rPr>
          <w:b w:val="1"/>
          <w:sz w:val="18"/>
          <w:szCs w:val="18"/>
          <w:rtl w:val="0"/>
        </w:rPr>
        <w:t xml:space="preserve">groups of two or three can register with a 20% discount and groups of four or more can register with a 30% discount. </w:t>
      </w:r>
    </w:p>
    <w:p w:rsidR="00000000" w:rsidDel="00000000" w:rsidP="00000000" w:rsidRDefault="00000000" w:rsidRPr="00000000" w14:paraId="0000001D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.00000208074397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 will submit a trip report post-event that will include a brief summary of the conference and my learnings. I’d also be happy to share relevant information with other staff members and departments.</w:t>
      </w:r>
    </w:p>
    <w:p w:rsidR="00000000" w:rsidDel="00000000" w:rsidP="00000000" w:rsidRDefault="00000000" w:rsidRPr="00000000" w14:paraId="0000001F">
      <w:pPr>
        <w:spacing w:line="276.00000208074397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20">
      <w:pPr>
        <w:spacing w:line="276.00000208074397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.00000208074397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Thank you for your consideration, and I look forward to your reply.</w:t>
      </w:r>
    </w:p>
    <w:p w:rsidR="00000000" w:rsidDel="00000000" w:rsidP="00000000" w:rsidRDefault="00000000" w:rsidRPr="00000000" w14:paraId="00000022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2222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events.greenbiz.com/events/greenfin/new-york/2022?utm_medium=gb-site&amp;utm_source=justification-letter&amp;utm_campaign=gf22&amp;utm_content=-live-" TargetMode="External"/><Relationship Id="rId7" Type="http://schemas.openxmlformats.org/officeDocument/2006/relationships/hyperlink" Target="https://events.greenbiz.com/events/greenfin/new-york/2022/request-invitation?utm_medium=gb-site&amp;utm_source=justification-letter&amp;utm_campaign=gf22&amp;utm_content=-live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